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3ED78" w14:textId="77777777" w:rsidR="00413B98" w:rsidRDefault="00413B98" w:rsidP="00413B98">
      <w:pPr>
        <w:spacing w:line="480" w:lineRule="auto"/>
        <w:jc w:val="center"/>
        <w:rPr>
          <w:rFonts w:ascii="Times New Roman" w:hAnsi="Times New Roman" w:cs="Times New Roman"/>
          <w:sz w:val="24"/>
          <w:szCs w:val="24"/>
        </w:rPr>
      </w:pPr>
    </w:p>
    <w:p w14:paraId="5169E37E" w14:textId="77777777" w:rsidR="00413B98" w:rsidRDefault="00413B98" w:rsidP="00413B98">
      <w:pPr>
        <w:spacing w:line="480" w:lineRule="auto"/>
        <w:jc w:val="center"/>
        <w:rPr>
          <w:rFonts w:ascii="Times New Roman" w:hAnsi="Times New Roman" w:cs="Times New Roman"/>
          <w:sz w:val="24"/>
          <w:szCs w:val="24"/>
        </w:rPr>
      </w:pPr>
    </w:p>
    <w:p w14:paraId="66493CE0" w14:textId="77777777" w:rsidR="00413B98" w:rsidRDefault="00413B98" w:rsidP="00413B98">
      <w:pPr>
        <w:spacing w:line="480" w:lineRule="auto"/>
        <w:jc w:val="center"/>
        <w:rPr>
          <w:rFonts w:ascii="Times New Roman" w:hAnsi="Times New Roman" w:cs="Times New Roman"/>
          <w:sz w:val="24"/>
          <w:szCs w:val="24"/>
        </w:rPr>
      </w:pPr>
    </w:p>
    <w:p w14:paraId="22B150FE" w14:textId="77777777" w:rsidR="00413B98" w:rsidRDefault="00413B98" w:rsidP="00413B98">
      <w:pPr>
        <w:spacing w:line="480" w:lineRule="auto"/>
        <w:jc w:val="center"/>
        <w:rPr>
          <w:rFonts w:ascii="Times New Roman" w:hAnsi="Times New Roman" w:cs="Times New Roman"/>
          <w:sz w:val="24"/>
          <w:szCs w:val="24"/>
        </w:rPr>
      </w:pPr>
    </w:p>
    <w:p w14:paraId="077CDE2B" w14:textId="3F5753A3" w:rsidR="00413B98" w:rsidRDefault="00413B98" w:rsidP="00413B98">
      <w:pPr>
        <w:spacing w:line="480" w:lineRule="auto"/>
        <w:jc w:val="center"/>
        <w:rPr>
          <w:rFonts w:ascii="Times New Roman" w:hAnsi="Times New Roman" w:cs="Times New Roman"/>
          <w:sz w:val="24"/>
          <w:szCs w:val="24"/>
        </w:rPr>
      </w:pPr>
    </w:p>
    <w:p w14:paraId="14307D58" w14:textId="77777777" w:rsidR="006475E4" w:rsidRDefault="006475E4" w:rsidP="00413B98">
      <w:pPr>
        <w:spacing w:line="480" w:lineRule="auto"/>
        <w:jc w:val="center"/>
        <w:rPr>
          <w:rFonts w:ascii="Times New Roman" w:hAnsi="Times New Roman" w:cs="Times New Roman"/>
          <w:sz w:val="24"/>
          <w:szCs w:val="24"/>
        </w:rPr>
      </w:pPr>
    </w:p>
    <w:p w14:paraId="5C63CC72" w14:textId="77777777" w:rsidR="00413B98" w:rsidRDefault="00413B98" w:rsidP="005318A8">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7BA70D6C" w14:textId="77777777" w:rsidR="004B5902" w:rsidRPr="00413B98" w:rsidRDefault="00413B98" w:rsidP="00413B98">
      <w:pPr>
        <w:spacing w:line="480" w:lineRule="auto"/>
        <w:jc w:val="center"/>
        <w:rPr>
          <w:rFonts w:ascii="Times New Roman" w:hAnsi="Times New Roman" w:cs="Times New Roman"/>
          <w:sz w:val="24"/>
          <w:szCs w:val="24"/>
        </w:rPr>
      </w:pPr>
      <w:r w:rsidRPr="00413B98">
        <w:rPr>
          <w:rFonts w:ascii="Times New Roman" w:hAnsi="Times New Roman" w:cs="Times New Roman"/>
          <w:sz w:val="24"/>
          <w:szCs w:val="24"/>
        </w:rPr>
        <w:t>Quantitative and Qualitative R</w:t>
      </w:r>
      <w:r w:rsidR="004B5902" w:rsidRPr="00413B98">
        <w:rPr>
          <w:rFonts w:ascii="Times New Roman" w:hAnsi="Times New Roman" w:cs="Times New Roman"/>
          <w:sz w:val="24"/>
          <w:szCs w:val="24"/>
        </w:rPr>
        <w:t>esearch on Arthritis</w:t>
      </w:r>
    </w:p>
    <w:p w14:paraId="52BAEA89" w14:textId="77777777" w:rsidR="00413B9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7C45ED0" w14:textId="77777777" w:rsidR="005318A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7376319E" w14:textId="77777777" w:rsidR="005318A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85A755C" w14:textId="77777777" w:rsidR="005318A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15500BE" w14:textId="77777777" w:rsidR="005318A8" w:rsidRPr="00413B98" w:rsidRDefault="005318A8" w:rsidP="00413B98">
      <w:pPr>
        <w:spacing w:line="480" w:lineRule="auto"/>
        <w:jc w:val="center"/>
        <w:rPr>
          <w:rFonts w:ascii="Times New Roman" w:hAnsi="Times New Roman" w:cs="Times New Roman"/>
          <w:sz w:val="24"/>
          <w:szCs w:val="24"/>
        </w:rPr>
      </w:pPr>
    </w:p>
    <w:p w14:paraId="150A6D51" w14:textId="77777777" w:rsidR="00413B98" w:rsidRDefault="00413B98" w:rsidP="004B5902"/>
    <w:p w14:paraId="4C106C4E" w14:textId="77777777" w:rsidR="004B5902" w:rsidRDefault="004B5902" w:rsidP="004B5902"/>
    <w:p w14:paraId="2D17C8CD" w14:textId="77777777" w:rsidR="00413B98" w:rsidRDefault="00413B98" w:rsidP="004B5902"/>
    <w:p w14:paraId="047F197F" w14:textId="77777777" w:rsidR="00413B98" w:rsidRDefault="00413B98" w:rsidP="004B5902"/>
    <w:p w14:paraId="1B01D962" w14:textId="77777777" w:rsidR="00413B98" w:rsidRDefault="00413B98" w:rsidP="004B5902"/>
    <w:p w14:paraId="17789E65" w14:textId="77777777" w:rsidR="00413B98" w:rsidRDefault="00413B98" w:rsidP="004B5902"/>
    <w:p w14:paraId="09613820" w14:textId="77777777" w:rsidR="004B5902" w:rsidRPr="00413B98" w:rsidRDefault="004B5902" w:rsidP="00413B98">
      <w:pPr>
        <w:spacing w:line="480" w:lineRule="auto"/>
        <w:ind w:firstLine="720"/>
        <w:jc w:val="center"/>
        <w:rPr>
          <w:rFonts w:ascii="Times New Roman" w:hAnsi="Times New Roman" w:cs="Times New Roman"/>
          <w:b/>
          <w:sz w:val="24"/>
          <w:szCs w:val="24"/>
        </w:rPr>
      </w:pPr>
      <w:r w:rsidRPr="00413B98">
        <w:rPr>
          <w:rFonts w:ascii="Times New Roman" w:hAnsi="Times New Roman" w:cs="Times New Roman"/>
          <w:b/>
          <w:sz w:val="24"/>
          <w:szCs w:val="24"/>
        </w:rPr>
        <w:lastRenderedPageBreak/>
        <w:t>Quantitative Research</w:t>
      </w:r>
    </w:p>
    <w:p w14:paraId="71B2D646" w14:textId="77777777" w:rsidR="004B5902" w:rsidRPr="00413B98" w:rsidRDefault="005318A8" w:rsidP="005318A8">
      <w:pPr>
        <w:spacing w:line="480" w:lineRule="auto"/>
        <w:ind w:left="720" w:hanging="720"/>
        <w:rPr>
          <w:rFonts w:ascii="Times New Roman" w:hAnsi="Times New Roman" w:cs="Times New Roman"/>
          <w:sz w:val="24"/>
          <w:szCs w:val="24"/>
        </w:rPr>
      </w:pPr>
      <w:r w:rsidRPr="00413B98">
        <w:rPr>
          <w:rFonts w:ascii="Times New Roman" w:hAnsi="Times New Roman" w:cs="Times New Roman"/>
          <w:sz w:val="24"/>
          <w:szCs w:val="24"/>
        </w:rPr>
        <w:t xml:space="preserve">Johnson, L. L., </w:t>
      </w:r>
      <w:proofErr w:type="spellStart"/>
      <w:r w:rsidRPr="00413B98">
        <w:rPr>
          <w:rFonts w:ascii="Times New Roman" w:hAnsi="Times New Roman" w:cs="Times New Roman"/>
          <w:sz w:val="24"/>
          <w:szCs w:val="24"/>
        </w:rPr>
        <w:t>Pittsley</w:t>
      </w:r>
      <w:proofErr w:type="spellEnd"/>
      <w:r w:rsidRPr="00413B98">
        <w:rPr>
          <w:rFonts w:ascii="Times New Roman" w:hAnsi="Times New Roman" w:cs="Times New Roman"/>
          <w:sz w:val="24"/>
          <w:szCs w:val="24"/>
        </w:rPr>
        <w:t xml:space="preserve">, A., Becker, R., &amp; De Young, A. (2015). A Novel Quantitative Pain Assessment Instrument That Provides Means of Comparing Patient's Pain Magnitude </w:t>
      </w:r>
      <w:proofErr w:type="gramStart"/>
      <w:r w:rsidRPr="00413B98">
        <w:rPr>
          <w:rFonts w:ascii="Times New Roman" w:hAnsi="Times New Roman" w:cs="Times New Roman"/>
          <w:sz w:val="24"/>
          <w:szCs w:val="24"/>
        </w:rPr>
        <w:t>With</w:t>
      </w:r>
      <w:proofErr w:type="gramEnd"/>
      <w:r w:rsidRPr="00413B98">
        <w:rPr>
          <w:rFonts w:ascii="Times New Roman" w:hAnsi="Times New Roman" w:cs="Times New Roman"/>
          <w:sz w:val="24"/>
          <w:szCs w:val="24"/>
        </w:rPr>
        <w:t xml:space="preserve"> a Measurement of Their Pain Tolerance. Journal of clinical medicine research, 7(10), 781.</w:t>
      </w:r>
      <w:hyperlink r:id="rId6" w:history="1">
        <w:r w:rsidR="00413B98" w:rsidRPr="00413B98">
          <w:rPr>
            <w:rStyle w:val="Hyperlink"/>
            <w:rFonts w:ascii="Times New Roman" w:hAnsi="Times New Roman" w:cs="Times New Roman"/>
            <w:sz w:val="24"/>
            <w:szCs w:val="24"/>
          </w:rPr>
          <w:t>https://www.ncbi.nlm.nih.gov/pmc/articles/PMC4554218/</w:t>
        </w:r>
      </w:hyperlink>
    </w:p>
    <w:p w14:paraId="74D33389" w14:textId="77777777" w:rsidR="004B5902" w:rsidRPr="00413B98" w:rsidRDefault="004B5902" w:rsidP="00413B98">
      <w:pPr>
        <w:spacing w:line="480" w:lineRule="auto"/>
        <w:ind w:firstLine="720"/>
        <w:rPr>
          <w:rFonts w:ascii="Times New Roman" w:hAnsi="Times New Roman" w:cs="Times New Roman"/>
          <w:sz w:val="24"/>
          <w:szCs w:val="24"/>
        </w:rPr>
      </w:pPr>
      <w:r w:rsidRPr="00413B98">
        <w:rPr>
          <w:rFonts w:ascii="Times New Roman" w:hAnsi="Times New Roman" w:cs="Times New Roman"/>
          <w:sz w:val="24"/>
          <w:szCs w:val="24"/>
        </w:rPr>
        <w:t xml:space="preserve">The research is a quantitative type of research and the research question was "How do you determine the magnitude of pain and pain tolerance to patients with arthritis" (Johnson, </w:t>
      </w:r>
      <w:proofErr w:type="spellStart"/>
      <w:r w:rsidRPr="00413B98">
        <w:rPr>
          <w:rFonts w:ascii="Times New Roman" w:hAnsi="Times New Roman" w:cs="Times New Roman"/>
          <w:sz w:val="24"/>
          <w:szCs w:val="24"/>
        </w:rPr>
        <w:t>Pittsley</w:t>
      </w:r>
      <w:proofErr w:type="spellEnd"/>
      <w:r w:rsidRPr="00413B98">
        <w:rPr>
          <w:rFonts w:ascii="Times New Roman" w:hAnsi="Times New Roman" w:cs="Times New Roman"/>
          <w:sz w:val="24"/>
          <w:szCs w:val="24"/>
        </w:rPr>
        <w:t xml:space="preserve">, Becker &amp; De Young, 2015). The study used an extensive preliminary data that was gathered on 371 patients with orthopedic pain and knee problems and data was evaluated based on the magnitude of pain, type of pain and personal tolerance of pain. However, 12 patients never participated hence giving an attribute sample of 359 participants. The setting of the research was carried out in a big health facility known as Okemos Hospital located in southern parts of the USA. From the research, the findings were that a novel pain assessment instrument provided potential value in examining magnitude and tolerance of pain compared to the old traditional methods.  </w:t>
      </w:r>
      <w:r w:rsidR="00EC7088">
        <w:rPr>
          <w:rFonts w:ascii="Times New Roman" w:hAnsi="Times New Roman" w:cs="Times New Roman"/>
          <w:sz w:val="24"/>
          <w:szCs w:val="24"/>
        </w:rPr>
        <w:t xml:space="preserve">To quantify pain, traditional methods used instruments such as pinching, touching and application of heat and cold, but the novel assessment instrument has proved to be the best efficient and simple method of pain assessment. </w:t>
      </w:r>
    </w:p>
    <w:p w14:paraId="656D1590" w14:textId="77777777" w:rsidR="004B5902" w:rsidRPr="00413B98" w:rsidRDefault="004B5902" w:rsidP="00413B98">
      <w:pPr>
        <w:spacing w:line="480" w:lineRule="auto"/>
        <w:ind w:firstLine="720"/>
        <w:jc w:val="center"/>
        <w:rPr>
          <w:rFonts w:ascii="Times New Roman" w:hAnsi="Times New Roman" w:cs="Times New Roman"/>
          <w:b/>
          <w:sz w:val="24"/>
          <w:szCs w:val="24"/>
        </w:rPr>
      </w:pPr>
      <w:r w:rsidRPr="00413B98">
        <w:rPr>
          <w:rFonts w:ascii="Times New Roman" w:hAnsi="Times New Roman" w:cs="Times New Roman"/>
          <w:b/>
          <w:sz w:val="24"/>
          <w:szCs w:val="24"/>
        </w:rPr>
        <w:t>Qualitative Research</w:t>
      </w:r>
    </w:p>
    <w:p w14:paraId="24E12CD3" w14:textId="77777777" w:rsidR="005318A8" w:rsidRDefault="005318A8" w:rsidP="005318A8">
      <w:pPr>
        <w:spacing w:line="480" w:lineRule="auto"/>
      </w:pPr>
      <w:r w:rsidRPr="005318A8">
        <w:rPr>
          <w:rFonts w:ascii="Times New Roman" w:hAnsi="Times New Roman" w:cs="Times New Roman"/>
          <w:sz w:val="24"/>
          <w:szCs w:val="24"/>
        </w:rPr>
        <w:t>Hennessey, D. (2010). Men's experiences of rheumatoid arthritis: An interpretative phenomenological analysis.</w:t>
      </w:r>
    </w:p>
    <w:p w14:paraId="6D8169A0" w14:textId="77777777" w:rsidR="004B5902" w:rsidRPr="00413B98" w:rsidRDefault="00401E58" w:rsidP="005318A8">
      <w:hyperlink r:id="rId7" w:history="1">
        <w:r w:rsidR="005318A8" w:rsidRPr="007969A7">
          <w:rPr>
            <w:rStyle w:val="Hyperlink"/>
          </w:rPr>
          <w:t>https://e-space.mmu.ac.uk/576683/1/Diane%20Hennessey%20Liverpool%20Hope.pdf</w:t>
        </w:r>
      </w:hyperlink>
    </w:p>
    <w:p w14:paraId="18BE0A33" w14:textId="77777777" w:rsidR="004B5902" w:rsidRPr="00413B98" w:rsidRDefault="004B5902" w:rsidP="00413B98">
      <w:pPr>
        <w:spacing w:line="480" w:lineRule="auto"/>
        <w:ind w:firstLine="720"/>
        <w:rPr>
          <w:rFonts w:ascii="Times New Roman" w:hAnsi="Times New Roman" w:cs="Times New Roman"/>
          <w:sz w:val="24"/>
          <w:szCs w:val="24"/>
        </w:rPr>
      </w:pPr>
      <w:r w:rsidRPr="00413B98">
        <w:rPr>
          <w:rFonts w:ascii="Times New Roman" w:hAnsi="Times New Roman" w:cs="Times New Roman"/>
          <w:sz w:val="24"/>
          <w:szCs w:val="24"/>
        </w:rPr>
        <w:lastRenderedPageBreak/>
        <w:t xml:space="preserve">The research is a qualitative type of research and the research question used was "Are there psychological impacts on men who have rheumatoid arthritis" (Hennessey, 2010). The research utilized a </w:t>
      </w:r>
      <w:r w:rsidR="00413B98" w:rsidRPr="00413B98">
        <w:rPr>
          <w:rFonts w:ascii="Times New Roman" w:hAnsi="Times New Roman" w:cs="Times New Roman"/>
          <w:sz w:val="24"/>
          <w:szCs w:val="24"/>
        </w:rPr>
        <w:t>collective</w:t>
      </w:r>
      <w:r w:rsidRPr="00413B98">
        <w:rPr>
          <w:rFonts w:ascii="Times New Roman" w:hAnsi="Times New Roman" w:cs="Times New Roman"/>
          <w:sz w:val="24"/>
          <w:szCs w:val="24"/>
        </w:rPr>
        <w:t xml:space="preserve"> phenomenological and ethnographic </w:t>
      </w:r>
      <w:r w:rsidR="00413B98" w:rsidRPr="00413B98">
        <w:rPr>
          <w:rFonts w:ascii="Times New Roman" w:hAnsi="Times New Roman" w:cs="Times New Roman"/>
          <w:sz w:val="24"/>
          <w:szCs w:val="24"/>
        </w:rPr>
        <w:t>system</w:t>
      </w:r>
      <w:r w:rsidRPr="00413B98">
        <w:rPr>
          <w:rFonts w:ascii="Times New Roman" w:hAnsi="Times New Roman" w:cs="Times New Roman"/>
          <w:sz w:val="24"/>
          <w:szCs w:val="24"/>
        </w:rPr>
        <w:t xml:space="preserve"> with a semi-structured interview that was carried through email in four men who currently were being diagnosed with the disease. The setting of the research was from the internet discussion forum used by National RA members of the charitable organization. The participants were recruited through self-selection sampling but were from a different geographical location within the UK. The findings of the research were that there was lack of control in almost all patients since they seemed not to believe on their diagnosis and some found it difficult to deal with solace since they thought that no one appreciated them. Also, some men expressed misconceptions about challenges </w:t>
      </w:r>
      <w:r w:rsidR="00EC7088">
        <w:rPr>
          <w:rFonts w:ascii="Times New Roman" w:hAnsi="Times New Roman" w:cs="Times New Roman"/>
          <w:sz w:val="24"/>
          <w:szCs w:val="24"/>
        </w:rPr>
        <w:t xml:space="preserve">of the disease </w:t>
      </w:r>
      <w:r w:rsidRPr="00413B98">
        <w:rPr>
          <w:rFonts w:ascii="Times New Roman" w:hAnsi="Times New Roman" w:cs="Times New Roman"/>
          <w:sz w:val="24"/>
          <w:szCs w:val="24"/>
        </w:rPr>
        <w:t>and ne</w:t>
      </w:r>
      <w:r w:rsidR="00EC7088">
        <w:rPr>
          <w:rFonts w:ascii="Times New Roman" w:hAnsi="Times New Roman" w:cs="Times New Roman"/>
          <w:sz w:val="24"/>
          <w:szCs w:val="24"/>
        </w:rPr>
        <w:t xml:space="preserve">ed for purpose in their lives so as to replace it with how they were feeling. </w:t>
      </w:r>
    </w:p>
    <w:p w14:paraId="4D9A0FBB" w14:textId="77777777" w:rsidR="00413B98" w:rsidRDefault="00413B98" w:rsidP="00413B98">
      <w:pPr>
        <w:spacing w:line="480" w:lineRule="auto"/>
        <w:jc w:val="center"/>
        <w:rPr>
          <w:rFonts w:ascii="Times New Roman" w:hAnsi="Times New Roman" w:cs="Times New Roman"/>
          <w:b/>
          <w:sz w:val="24"/>
          <w:szCs w:val="24"/>
        </w:rPr>
      </w:pPr>
    </w:p>
    <w:p w14:paraId="2A5A6488" w14:textId="77777777" w:rsidR="00413B98" w:rsidRDefault="00413B98" w:rsidP="00413B98">
      <w:pPr>
        <w:spacing w:line="480" w:lineRule="auto"/>
        <w:jc w:val="center"/>
        <w:rPr>
          <w:rFonts w:ascii="Times New Roman" w:hAnsi="Times New Roman" w:cs="Times New Roman"/>
          <w:b/>
          <w:sz w:val="24"/>
          <w:szCs w:val="24"/>
        </w:rPr>
      </w:pPr>
    </w:p>
    <w:p w14:paraId="68CF88F3" w14:textId="77777777" w:rsidR="00413B98" w:rsidRDefault="00413B98" w:rsidP="00413B98">
      <w:pPr>
        <w:spacing w:line="480" w:lineRule="auto"/>
        <w:jc w:val="center"/>
        <w:rPr>
          <w:rFonts w:ascii="Times New Roman" w:hAnsi="Times New Roman" w:cs="Times New Roman"/>
          <w:b/>
          <w:sz w:val="24"/>
          <w:szCs w:val="24"/>
        </w:rPr>
      </w:pPr>
    </w:p>
    <w:p w14:paraId="7CC5C06B" w14:textId="77777777" w:rsidR="00413B98" w:rsidRDefault="00413B98" w:rsidP="00413B98">
      <w:pPr>
        <w:spacing w:line="480" w:lineRule="auto"/>
        <w:jc w:val="center"/>
        <w:rPr>
          <w:rFonts w:ascii="Times New Roman" w:hAnsi="Times New Roman" w:cs="Times New Roman"/>
          <w:b/>
          <w:sz w:val="24"/>
          <w:szCs w:val="24"/>
        </w:rPr>
      </w:pPr>
    </w:p>
    <w:p w14:paraId="4973C986" w14:textId="77777777" w:rsidR="00413B98" w:rsidRDefault="00413B98" w:rsidP="00413B98">
      <w:pPr>
        <w:spacing w:line="480" w:lineRule="auto"/>
        <w:jc w:val="center"/>
        <w:rPr>
          <w:rFonts w:ascii="Times New Roman" w:hAnsi="Times New Roman" w:cs="Times New Roman"/>
          <w:b/>
          <w:sz w:val="24"/>
          <w:szCs w:val="24"/>
        </w:rPr>
      </w:pPr>
    </w:p>
    <w:p w14:paraId="7A06EEDF" w14:textId="77777777" w:rsidR="00413B98" w:rsidRDefault="00413B98" w:rsidP="00413B98">
      <w:pPr>
        <w:spacing w:line="480" w:lineRule="auto"/>
        <w:jc w:val="center"/>
        <w:rPr>
          <w:rFonts w:ascii="Times New Roman" w:hAnsi="Times New Roman" w:cs="Times New Roman"/>
          <w:b/>
          <w:sz w:val="24"/>
          <w:szCs w:val="24"/>
        </w:rPr>
      </w:pPr>
    </w:p>
    <w:p w14:paraId="7706CF01" w14:textId="77777777" w:rsidR="00413B98" w:rsidRDefault="00413B98" w:rsidP="00413B98">
      <w:pPr>
        <w:spacing w:line="480" w:lineRule="auto"/>
        <w:jc w:val="center"/>
        <w:rPr>
          <w:rFonts w:ascii="Times New Roman" w:hAnsi="Times New Roman" w:cs="Times New Roman"/>
          <w:b/>
          <w:sz w:val="24"/>
          <w:szCs w:val="24"/>
        </w:rPr>
      </w:pPr>
    </w:p>
    <w:p w14:paraId="5B404C14" w14:textId="77777777" w:rsidR="00413B98" w:rsidRDefault="00413B98" w:rsidP="00413B98">
      <w:pPr>
        <w:spacing w:line="480" w:lineRule="auto"/>
        <w:jc w:val="center"/>
        <w:rPr>
          <w:rFonts w:ascii="Times New Roman" w:hAnsi="Times New Roman" w:cs="Times New Roman"/>
          <w:b/>
          <w:sz w:val="24"/>
          <w:szCs w:val="24"/>
        </w:rPr>
      </w:pPr>
    </w:p>
    <w:p w14:paraId="70BBA6DC" w14:textId="77777777" w:rsidR="005318A8" w:rsidRDefault="005318A8" w:rsidP="005318A8">
      <w:pPr>
        <w:spacing w:line="480" w:lineRule="auto"/>
        <w:rPr>
          <w:rFonts w:ascii="Times New Roman" w:hAnsi="Times New Roman" w:cs="Times New Roman"/>
          <w:b/>
          <w:sz w:val="24"/>
          <w:szCs w:val="24"/>
        </w:rPr>
      </w:pPr>
    </w:p>
    <w:p w14:paraId="69FD2873" w14:textId="77777777" w:rsidR="004B5902" w:rsidRPr="005318A8" w:rsidRDefault="004B5902" w:rsidP="00413B98">
      <w:pPr>
        <w:spacing w:line="480" w:lineRule="auto"/>
        <w:jc w:val="center"/>
        <w:rPr>
          <w:rFonts w:ascii="Times New Roman" w:hAnsi="Times New Roman" w:cs="Times New Roman"/>
          <w:sz w:val="24"/>
          <w:szCs w:val="24"/>
        </w:rPr>
      </w:pPr>
      <w:r w:rsidRPr="005318A8">
        <w:rPr>
          <w:rFonts w:ascii="Times New Roman" w:hAnsi="Times New Roman" w:cs="Times New Roman"/>
          <w:sz w:val="24"/>
          <w:szCs w:val="24"/>
        </w:rPr>
        <w:lastRenderedPageBreak/>
        <w:t>Re</w:t>
      </w:r>
      <w:bookmarkStart w:id="0" w:name="_GoBack"/>
      <w:bookmarkEnd w:id="0"/>
      <w:r w:rsidRPr="005318A8">
        <w:rPr>
          <w:rFonts w:ascii="Times New Roman" w:hAnsi="Times New Roman" w:cs="Times New Roman"/>
          <w:sz w:val="24"/>
          <w:szCs w:val="24"/>
        </w:rPr>
        <w:t>ferences</w:t>
      </w:r>
    </w:p>
    <w:p w14:paraId="3005BE96" w14:textId="77777777" w:rsidR="004B5902" w:rsidRPr="00413B98" w:rsidRDefault="004B5902" w:rsidP="00413B98">
      <w:pPr>
        <w:spacing w:line="480" w:lineRule="auto"/>
        <w:ind w:left="720" w:hanging="720"/>
        <w:rPr>
          <w:rFonts w:ascii="Times New Roman" w:hAnsi="Times New Roman" w:cs="Times New Roman"/>
          <w:sz w:val="24"/>
          <w:szCs w:val="24"/>
        </w:rPr>
      </w:pPr>
      <w:r w:rsidRPr="00413B98">
        <w:rPr>
          <w:rFonts w:ascii="Times New Roman" w:hAnsi="Times New Roman" w:cs="Times New Roman"/>
          <w:sz w:val="24"/>
          <w:szCs w:val="24"/>
        </w:rPr>
        <w:t>Hennessey, D. (2010). Men's experiences of rheumatoid arthritis: An interpretative phenomenological analysis.</w:t>
      </w:r>
    </w:p>
    <w:p w14:paraId="676D4F2A" w14:textId="77777777" w:rsidR="00EC0942" w:rsidRPr="00413B98" w:rsidRDefault="004B5902" w:rsidP="00413B98">
      <w:pPr>
        <w:spacing w:line="480" w:lineRule="auto"/>
        <w:ind w:left="720" w:hanging="720"/>
        <w:rPr>
          <w:rFonts w:ascii="Times New Roman" w:hAnsi="Times New Roman" w:cs="Times New Roman"/>
          <w:sz w:val="24"/>
          <w:szCs w:val="24"/>
        </w:rPr>
      </w:pPr>
      <w:r w:rsidRPr="00413B98">
        <w:rPr>
          <w:rFonts w:ascii="Times New Roman" w:hAnsi="Times New Roman" w:cs="Times New Roman"/>
          <w:sz w:val="24"/>
          <w:szCs w:val="24"/>
        </w:rPr>
        <w:t xml:space="preserve">Johnson, L. L., </w:t>
      </w:r>
      <w:proofErr w:type="spellStart"/>
      <w:r w:rsidRPr="00413B98">
        <w:rPr>
          <w:rFonts w:ascii="Times New Roman" w:hAnsi="Times New Roman" w:cs="Times New Roman"/>
          <w:sz w:val="24"/>
          <w:szCs w:val="24"/>
        </w:rPr>
        <w:t>Pittsley</w:t>
      </w:r>
      <w:proofErr w:type="spellEnd"/>
      <w:r w:rsidRPr="00413B98">
        <w:rPr>
          <w:rFonts w:ascii="Times New Roman" w:hAnsi="Times New Roman" w:cs="Times New Roman"/>
          <w:sz w:val="24"/>
          <w:szCs w:val="24"/>
        </w:rPr>
        <w:t xml:space="preserve">, A., Becker, R., &amp; De Young, A. (2015). A Novel Quantitative Pain Assessment Instrument That Provides Means of Comparing Patient's Pain Magnitude </w:t>
      </w:r>
      <w:proofErr w:type="gramStart"/>
      <w:r w:rsidRPr="00413B98">
        <w:rPr>
          <w:rFonts w:ascii="Times New Roman" w:hAnsi="Times New Roman" w:cs="Times New Roman"/>
          <w:sz w:val="24"/>
          <w:szCs w:val="24"/>
        </w:rPr>
        <w:t>With</w:t>
      </w:r>
      <w:proofErr w:type="gramEnd"/>
      <w:r w:rsidRPr="00413B98">
        <w:rPr>
          <w:rFonts w:ascii="Times New Roman" w:hAnsi="Times New Roman" w:cs="Times New Roman"/>
          <w:sz w:val="24"/>
          <w:szCs w:val="24"/>
        </w:rPr>
        <w:t xml:space="preserve"> a Measurement of Their Pain Tolerance. Journal of clinical medicine research, 7(10), 781.</w:t>
      </w:r>
    </w:p>
    <w:sectPr w:rsidR="00EC0942" w:rsidRPr="00413B98" w:rsidSect="00413B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78419" w14:textId="77777777" w:rsidR="00401E58" w:rsidRDefault="00401E58" w:rsidP="00413B98">
      <w:pPr>
        <w:spacing w:after="0" w:line="240" w:lineRule="auto"/>
      </w:pPr>
      <w:r>
        <w:separator/>
      </w:r>
    </w:p>
  </w:endnote>
  <w:endnote w:type="continuationSeparator" w:id="0">
    <w:p w14:paraId="3A1712B5" w14:textId="77777777" w:rsidR="00401E58" w:rsidRDefault="00401E58" w:rsidP="0041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2EE25" w14:textId="77777777" w:rsidR="00401E58" w:rsidRDefault="00401E58" w:rsidP="00413B98">
      <w:pPr>
        <w:spacing w:after="0" w:line="240" w:lineRule="auto"/>
      </w:pPr>
      <w:r>
        <w:separator/>
      </w:r>
    </w:p>
  </w:footnote>
  <w:footnote w:type="continuationSeparator" w:id="0">
    <w:p w14:paraId="692697BE" w14:textId="77777777" w:rsidR="00401E58" w:rsidRDefault="00401E58" w:rsidP="00413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EE558" w14:textId="77777777" w:rsidR="00413B98" w:rsidRPr="00413B98" w:rsidRDefault="00413B98" w:rsidP="00413B98">
    <w:pPr>
      <w:tabs>
        <w:tab w:val="right" w:pos="9360"/>
      </w:tabs>
      <w:rPr>
        <w:rFonts w:ascii="Times New Roman" w:hAnsi="Times New Roman" w:cs="Times New Roman"/>
        <w:sz w:val="24"/>
        <w:szCs w:val="24"/>
      </w:rPr>
    </w:pPr>
    <w:r w:rsidRPr="00413B98">
      <w:rPr>
        <w:rFonts w:ascii="Times New Roman" w:hAnsi="Times New Roman" w:cs="Times New Roman"/>
        <w:sz w:val="24"/>
        <w:szCs w:val="24"/>
      </w:rPr>
      <w:t>QUANTITATIVE AND QUALITATIVE</w:t>
    </w:r>
    <w:r>
      <w:rPr>
        <w:rFonts w:ascii="Times New Roman" w:hAnsi="Times New Roman" w:cs="Times New Roman"/>
        <w:sz w:val="24"/>
        <w:szCs w:val="24"/>
      </w:rPr>
      <w:tab/>
    </w:r>
    <w:r w:rsidR="00CF3A5B">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CF3A5B">
      <w:rPr>
        <w:rFonts w:ascii="Times New Roman" w:hAnsi="Times New Roman" w:cs="Times New Roman"/>
        <w:sz w:val="24"/>
        <w:szCs w:val="24"/>
      </w:rPr>
      <w:fldChar w:fldCharType="separate"/>
    </w:r>
    <w:r w:rsidR="00EC7088">
      <w:rPr>
        <w:rFonts w:ascii="Times New Roman" w:hAnsi="Times New Roman" w:cs="Times New Roman"/>
        <w:noProof/>
        <w:sz w:val="24"/>
        <w:szCs w:val="24"/>
      </w:rPr>
      <w:t>3</w:t>
    </w:r>
    <w:r w:rsidR="00CF3A5B">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C4C5D" w14:textId="77777777" w:rsidR="00413B98" w:rsidRPr="00413B98" w:rsidRDefault="00413B98" w:rsidP="00413B98">
    <w:pPr>
      <w:tabs>
        <w:tab w:val="right" w:pos="9360"/>
      </w:tabs>
      <w:rPr>
        <w:rFonts w:ascii="Times New Roman" w:hAnsi="Times New Roman" w:cs="Times New Roman"/>
        <w:sz w:val="24"/>
        <w:szCs w:val="24"/>
      </w:rPr>
    </w:pPr>
    <w:r w:rsidRPr="00413B98">
      <w:rPr>
        <w:rFonts w:ascii="Times New Roman" w:hAnsi="Times New Roman" w:cs="Times New Roman"/>
        <w:sz w:val="24"/>
        <w:szCs w:val="24"/>
      </w:rPr>
      <w:t>Running head: QUANTITATIVE AND QUALITATIVE</w:t>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902"/>
    <w:rsid w:val="00401E58"/>
    <w:rsid w:val="00413B98"/>
    <w:rsid w:val="004B5902"/>
    <w:rsid w:val="005318A8"/>
    <w:rsid w:val="006228DB"/>
    <w:rsid w:val="006475E4"/>
    <w:rsid w:val="00762311"/>
    <w:rsid w:val="008A022B"/>
    <w:rsid w:val="00A207EA"/>
    <w:rsid w:val="00BA381E"/>
    <w:rsid w:val="00CF3A5B"/>
    <w:rsid w:val="00DD3B20"/>
    <w:rsid w:val="00EA1AE7"/>
    <w:rsid w:val="00EC70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3C1E"/>
  <w15:docId w15:val="{15BCA966-CE58-4499-8C0D-3CCEF19E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3B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B98"/>
  </w:style>
  <w:style w:type="paragraph" w:styleId="Footer">
    <w:name w:val="footer"/>
    <w:basedOn w:val="Normal"/>
    <w:link w:val="FooterChar"/>
    <w:uiPriority w:val="99"/>
    <w:unhideWhenUsed/>
    <w:rsid w:val="00413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B98"/>
  </w:style>
  <w:style w:type="character" w:styleId="Hyperlink">
    <w:name w:val="Hyperlink"/>
    <w:basedOn w:val="DefaultParagraphFont"/>
    <w:uiPriority w:val="99"/>
    <w:unhideWhenUsed/>
    <w:rsid w:val="00413B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space.mmu.ac.uk/576683/1/Diane%20Hennessey%20Liverpool%20Hop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5542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ADM</cp:lastModifiedBy>
  <cp:revision>2</cp:revision>
  <dcterms:created xsi:type="dcterms:W3CDTF">2018-07-06T14:50:00Z</dcterms:created>
  <dcterms:modified xsi:type="dcterms:W3CDTF">2018-07-06T14:50:00Z</dcterms:modified>
</cp:coreProperties>
</file>